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6"/>
        <w:gridCol w:w="2201"/>
        <w:gridCol w:w="1173"/>
        <w:gridCol w:w="1173"/>
        <w:gridCol w:w="1173"/>
        <w:gridCol w:w="1005"/>
        <w:gridCol w:w="23"/>
      </w:tblGrid>
      <w:tr w:rsidR="00CB7EF3" w:rsidRPr="00DE6417" w:rsidTr="00346E93">
        <w:trPr>
          <w:gridAfter w:val="1"/>
          <w:wAfter w:w="23" w:type="dxa"/>
          <w:trHeight w:val="964"/>
          <w:tblHeader/>
        </w:trPr>
        <w:tc>
          <w:tcPr>
            <w:tcW w:w="9331" w:type="dxa"/>
            <w:gridSpan w:val="6"/>
            <w:shd w:val="clear" w:color="auto" w:fill="EAF1DD" w:themeFill="accent3" w:themeFillTint="33"/>
          </w:tcPr>
          <w:p w:rsidR="00CB7EF3" w:rsidRDefault="00CB7EF3" w:rsidP="00496498">
            <w:pP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u w:val="single"/>
              </w:rPr>
            </w:pPr>
          </w:p>
          <w:p w:rsidR="00CB7EF3" w:rsidRPr="003534E0" w:rsidRDefault="00CB7EF3" w:rsidP="00496498">
            <w:pPr>
              <w:rPr>
                <w:b/>
                <w:sz w:val="24"/>
                <w:szCs w:val="24"/>
              </w:rPr>
            </w:pPr>
            <w:r w:rsidRPr="003534E0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  <w:u w:val="single"/>
              </w:rPr>
              <w:t>Module :</w:t>
            </w:r>
            <w:r w:rsidRPr="003534E0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Introduction à la Réparation du Dommage Corporel</w:t>
            </w:r>
          </w:p>
        </w:tc>
      </w:tr>
      <w:tr w:rsidR="003F6688" w:rsidRPr="00DE6417" w:rsidTr="00002468">
        <w:trPr>
          <w:trHeight w:val="964"/>
        </w:trPr>
        <w:tc>
          <w:tcPr>
            <w:tcW w:w="2606" w:type="dxa"/>
            <w:shd w:val="pct5" w:color="auto" w:fill="auto"/>
          </w:tcPr>
          <w:p w:rsidR="00BC0A13" w:rsidRPr="00DE6417" w:rsidRDefault="00BC0A13" w:rsidP="00496498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01" w:type="dxa"/>
            <w:shd w:val="pct5" w:color="auto" w:fill="auto"/>
          </w:tcPr>
          <w:p w:rsidR="00BC0A13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3" w:type="dxa"/>
            <w:shd w:val="pct5" w:color="auto" w:fill="auto"/>
          </w:tcPr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BC0A13" w:rsidRPr="001A7902" w:rsidRDefault="00BC0A13" w:rsidP="00496498">
            <w:pPr>
              <w:spacing w:before="240" w:after="0"/>
              <w:rPr>
                <w:b/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B00B99" w:rsidRDefault="00BC0A13" w:rsidP="00496498">
            <w:pPr>
              <w:spacing w:before="240" w:after="0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28" w:type="dxa"/>
            <w:gridSpan w:val="2"/>
            <w:shd w:val="pct5" w:color="auto" w:fill="auto"/>
          </w:tcPr>
          <w:p w:rsidR="00BC0A13" w:rsidRDefault="00BC0A13" w:rsidP="00E47188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E47188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3F6688" w:rsidTr="00002468">
        <w:trPr>
          <w:trHeight w:val="964"/>
        </w:trPr>
        <w:tc>
          <w:tcPr>
            <w:tcW w:w="2606" w:type="dxa"/>
            <w:shd w:val="pct5" w:color="auto" w:fill="auto"/>
          </w:tcPr>
          <w:p w:rsidR="00BC0A13" w:rsidRPr="00494BEA" w:rsidRDefault="00BC0A13" w:rsidP="00496498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94BE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Introduction à la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01" w:type="dxa"/>
            <w:shd w:val="pct5" w:color="auto" w:fill="auto"/>
          </w:tcPr>
          <w:p w:rsidR="00BC0A13" w:rsidRPr="00C356F9" w:rsidRDefault="00BC0A13" w:rsidP="00496498">
            <w:pPr>
              <w:spacing w:before="240"/>
              <w:rPr>
                <w:lang w:val="fr-BE"/>
              </w:rPr>
            </w:pP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Philippe </w:t>
            </w:r>
            <w:r w:rsidR="00C356F9" w:rsidRPr="00C356F9">
              <w:rPr>
                <w:rFonts w:ascii="Times New Roman" w:hAnsi="Times New Roman" w:cs="Times New Roman"/>
                <w:bCs/>
                <w:iCs/>
              </w:rPr>
              <w:t>PUTZ</w:t>
            </w: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C356F9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 w:rsidRPr="00C356F9">
              <w:rPr>
                <w:rFonts w:ascii="Times New Roman" w:hAnsi="Times New Roman" w:cs="Times New Roman"/>
                <w:bCs/>
                <w:iCs/>
              </w:rPr>
              <w:t xml:space="preserve">Freddy </w:t>
            </w:r>
            <w:r w:rsidR="00C356F9" w:rsidRPr="00C356F9">
              <w:rPr>
                <w:rFonts w:ascii="Times New Roman" w:hAnsi="Times New Roman" w:cs="Times New Roman"/>
                <w:bCs/>
                <w:iCs/>
              </w:rPr>
              <w:t>FALEZ</w:t>
            </w:r>
          </w:p>
        </w:tc>
        <w:tc>
          <w:tcPr>
            <w:tcW w:w="1173" w:type="dxa"/>
            <w:shd w:val="pct5" w:color="auto" w:fill="auto"/>
          </w:tcPr>
          <w:p w:rsidR="00BC0A13" w:rsidRPr="00CA0709" w:rsidRDefault="00BC0A13" w:rsidP="00496498">
            <w:pPr>
              <w:spacing w:before="240"/>
              <w:rPr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CA0709" w:rsidRDefault="00BC0A13" w:rsidP="00496498">
            <w:pPr>
              <w:spacing w:before="240"/>
              <w:rPr>
                <w:lang w:val="fr-BE"/>
              </w:rPr>
            </w:pPr>
          </w:p>
        </w:tc>
        <w:tc>
          <w:tcPr>
            <w:tcW w:w="1173" w:type="dxa"/>
            <w:shd w:val="pct5" w:color="auto" w:fill="auto"/>
          </w:tcPr>
          <w:p w:rsidR="00BC0A13" w:rsidRPr="00494BEA" w:rsidRDefault="00BC0A13" w:rsidP="00496498">
            <w:pPr>
              <w:spacing w:before="240"/>
              <w:rPr>
                <w:lang w:val="en-GB"/>
              </w:rPr>
            </w:pPr>
            <w:r w:rsidRPr="00494BEA">
              <w:rPr>
                <w:lang w:val="en-GB"/>
              </w:rPr>
              <w:t>4</w:t>
            </w:r>
          </w:p>
        </w:tc>
        <w:tc>
          <w:tcPr>
            <w:tcW w:w="1028" w:type="dxa"/>
            <w:gridSpan w:val="2"/>
            <w:shd w:val="pct5" w:color="auto" w:fill="auto"/>
          </w:tcPr>
          <w:p w:rsidR="00BC0A13" w:rsidRPr="00DE6417" w:rsidRDefault="00BC0A13" w:rsidP="00E47188">
            <w:pPr>
              <w:spacing w:before="240"/>
              <w:jc w:val="center"/>
              <w:rPr>
                <w:b/>
              </w:rPr>
            </w:pPr>
            <w:r w:rsidRPr="00DE6417">
              <w:rPr>
                <w:b/>
              </w:rPr>
              <w:t>1</w:t>
            </w:r>
          </w:p>
        </w:tc>
      </w:tr>
    </w:tbl>
    <w:p w:rsidR="00283A65" w:rsidRPr="00C263FE" w:rsidRDefault="00283A65" w:rsidP="00283A65">
      <w:pPr>
        <w:rPr>
          <w:rFonts w:ascii="Times New Roman" w:hAnsi="Times New Roman" w:cs="Times New Roman"/>
          <w:b/>
          <w:bCs/>
          <w:i/>
          <w:iCs/>
          <w:color w:val="76923C" w:themeColor="accent3" w:themeShade="BF"/>
          <w:sz w:val="28"/>
          <w:szCs w:val="28"/>
          <w:u w:val="single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608"/>
        <w:gridCol w:w="8"/>
        <w:gridCol w:w="2204"/>
        <w:gridCol w:w="9"/>
        <w:gridCol w:w="1169"/>
        <w:gridCol w:w="13"/>
        <w:gridCol w:w="1165"/>
        <w:gridCol w:w="17"/>
        <w:gridCol w:w="1168"/>
        <w:gridCol w:w="18"/>
        <w:gridCol w:w="1037"/>
        <w:gridCol w:w="22"/>
      </w:tblGrid>
      <w:tr w:rsidR="00CB7EF3" w:rsidRPr="00DE6417" w:rsidTr="00346E93">
        <w:trPr>
          <w:trHeight w:val="12"/>
          <w:tblHeader/>
        </w:trPr>
        <w:tc>
          <w:tcPr>
            <w:tcW w:w="9438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C263FE" w:rsidRPr="00C263FE" w:rsidRDefault="00810CA3" w:rsidP="007337F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1</w:t>
            </w: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6"/>
          <w:tblHeader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DE6417" w:rsidRDefault="000D00AC" w:rsidP="000D00AC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0D00AC" w:rsidRPr="001A7902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Pr="00B00B99" w:rsidRDefault="000D00AC" w:rsidP="000D00AC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D00AC" w:rsidRDefault="000D00AC" w:rsidP="000D00AC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0D00AC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D00AC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9"/>
        </w:trPr>
        <w:tc>
          <w:tcPr>
            <w:tcW w:w="8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C263FE" w:rsidRDefault="000D00AC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</w:t>
            </w:r>
            <w:r w:rsidRPr="00C263FE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: Droit commun de l’expertise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00AC" w:rsidRPr="00DE6417" w:rsidRDefault="000D00AC" w:rsidP="000D00AC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263FE">
              <w:rPr>
                <w:rFonts w:ascii="Times New Roman" w:hAnsi="Times New Roman" w:cs="Times New Roman"/>
                <w:b/>
                <w:bCs/>
                <w:i/>
                <w:iCs/>
              </w:rPr>
              <w:t>Le droit du contentieux à l'usage des futurs  experts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810CA3" w:rsidP="00757869">
            <w:pPr>
              <w:spacing w:before="240" w:after="0"/>
              <w:rPr>
                <w:lang w:val="fr-BE"/>
              </w:rPr>
            </w:pPr>
            <w:r>
              <w:rPr>
                <w:lang w:val="fr-BE"/>
              </w:rPr>
              <w:t xml:space="preserve">Georges de LEVAL Didier PIRE     </w:t>
            </w:r>
            <w:r w:rsidR="00686A51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  Francis MOINET </w:t>
            </w:r>
            <w:r w:rsidRPr="00C263FE">
              <w:rPr>
                <w:lang w:val="fr-BE"/>
              </w:rPr>
              <w:t>Damien</w:t>
            </w:r>
            <w:r>
              <w:rPr>
                <w:lang w:val="fr-BE"/>
              </w:rPr>
              <w:t xml:space="preserve"> </w:t>
            </w:r>
            <w:r w:rsidRPr="00494BEA">
              <w:rPr>
                <w:lang w:val="fr-BE"/>
              </w:rPr>
              <w:t>DESSARD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60D5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18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757869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48</w:t>
            </w:r>
          </w:p>
          <w:p w:rsidR="00757869" w:rsidRDefault="00757869" w:rsidP="00757869">
            <w:pPr>
              <w:spacing w:before="240" w:after="0"/>
              <w:jc w:val="center"/>
              <w:rPr>
                <w:lang w:val="fr-BE"/>
              </w:rPr>
            </w:pPr>
          </w:p>
          <w:p w:rsidR="00757869" w:rsidRPr="00CA0709" w:rsidRDefault="00757869" w:rsidP="00757869">
            <w:pPr>
              <w:spacing w:before="240" w:after="0"/>
              <w:jc w:val="center"/>
              <w:rPr>
                <w:lang w:val="fr-BE"/>
              </w:rPr>
            </w:pPr>
            <w:r w:rsidRPr="00757869">
              <w:rPr>
                <w:lang w:val="fr-BE"/>
              </w:rPr>
              <w:t>Isabelle LUTTE Françoise ROGGEN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494BEA" w:rsidRDefault="00810CA3" w:rsidP="00757869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757869">
            <w:pPr>
              <w:spacing w:before="240" w:after="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civil en rapport avec l'expertise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Eléments de droit des assurances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Catherine PARIS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C263FE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263FE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L'expertise et les modes non juridictionnels de règlements des différends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Olivier CAPRASSE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810CA3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Réparation du dommage corporel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Thierry PAPART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t>Droit pénal et procédure pénale en rapport avec l'expertise médicale et psychologique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lang w:val="fr-BE"/>
              </w:rPr>
            </w:pPr>
            <w:r w:rsidRPr="00810CA3">
              <w:rPr>
                <w:lang w:val="fr-BE"/>
              </w:rPr>
              <w:t>Pierre MONVILLE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9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0CA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Le risque professionnel en relation avec la réparation du dommage économique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rPr>
                <w:lang w:val="fr-BE"/>
              </w:rPr>
            </w:pPr>
            <w:r w:rsidRPr="00BB60D5">
              <w:rPr>
                <w:lang w:val="fr-BE"/>
              </w:rPr>
              <w:t>Sabine CORNELIS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Responsabilité médicale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Benoit KOHL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12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BB60D5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La déontologie de l'expert 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7337FC" w:rsidRDefault="00BB60D5" w:rsidP="00596BF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7337FC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Default="00810CA3" w:rsidP="00596BF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CA0709" w:rsidRDefault="00810CA3" w:rsidP="00596BFA">
            <w:pPr>
              <w:spacing w:before="240"/>
              <w:rPr>
                <w:lang w:val="fr-BE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810CA3" w:rsidRDefault="00BB60D5" w:rsidP="00596BFA">
            <w:pPr>
              <w:spacing w:before="240"/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10CA3" w:rsidRPr="00DE6417" w:rsidRDefault="00810CA3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55"/>
        </w:trPr>
        <w:tc>
          <w:tcPr>
            <w:tcW w:w="83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7337FC" w:rsidRDefault="00EE12D7" w:rsidP="007337FC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de médecine interne en relation avec la réparation du </w:t>
            </w:r>
            <w:r w:rsid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 </w:t>
            </w: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dommage corporel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2D7" w:rsidRPr="00DE6417" w:rsidRDefault="00EE12D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32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Cardiologie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D373D0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bCs/>
                <w:iCs/>
              </w:rPr>
              <w:t>Victor LEGRAND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A91DCE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A05C4E" w:rsidP="00596BFA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P. </w:t>
            </w:r>
            <w:r w:rsidR="00D373D0" w:rsidRPr="00A05C4E">
              <w:rPr>
                <w:rFonts w:asciiTheme="minorHAnsi" w:hAnsiTheme="minorHAnsi" w:cs="Times New Roman"/>
                <w:bCs/>
                <w:iCs/>
                <w:lang w:val="fr-BE"/>
              </w:rPr>
              <w:t xml:space="preserve">VAN DEN BORNE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05C4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Pneumologie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A05C4E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lang w:val="fr-BE"/>
              </w:rPr>
              <w:t xml:space="preserve">Paul 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DE VUYST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Endocrinologie (y compris le diabète)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lang w:val="fr-BE"/>
              </w:rPr>
              <w:t xml:space="preserve">Daniel 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DÉSIR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C3288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2888" w:rsidRPr="00DE6417" w:rsidRDefault="00C32888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Hématologie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Gastro entérologie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44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Néphrologie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  <w:tr w:rsidR="003F668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2" w:type="dxa"/>
          <w:trHeight w:val="6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91DCE">
              <w:rPr>
                <w:rFonts w:ascii="Times New Roman" w:hAnsi="Times New Roman" w:cs="Times New Roman"/>
                <w:b/>
                <w:bCs/>
                <w:i/>
                <w:iCs/>
              </w:rPr>
              <w:t>Neurologie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91DCE">
              <w:rPr>
                <w:rFonts w:asciiTheme="minorHAnsi" w:hAnsiTheme="minorHAnsi" w:cs="Times New Roman"/>
                <w:lang w:val="fr-BE"/>
              </w:rPr>
              <w:t>Bernard D</w:t>
            </w:r>
            <w:r w:rsidR="00D373D0" w:rsidRPr="00A91DCE">
              <w:rPr>
                <w:rFonts w:asciiTheme="minorHAnsi" w:hAnsiTheme="minorHAnsi" w:cs="Times New Roman"/>
                <w:lang w:val="fr-BE"/>
              </w:rPr>
              <w:t>ACHY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EE12D7" w:rsidP="00596BFA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A91DCE" w:rsidRDefault="00C32888" w:rsidP="00596BFA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E12D7" w:rsidRPr="00DE6417" w:rsidRDefault="00EE12D7" w:rsidP="00596BFA">
            <w:pPr>
              <w:spacing w:before="240"/>
              <w:jc w:val="center"/>
              <w:rPr>
                <w:b/>
              </w:rPr>
            </w:pPr>
          </w:p>
        </w:tc>
      </w:tr>
    </w:tbl>
    <w:p w:rsidR="00711A48" w:rsidRDefault="00711A48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55"/>
        <w:gridCol w:w="2160"/>
        <w:gridCol w:w="1152"/>
        <w:gridCol w:w="1152"/>
        <w:gridCol w:w="1157"/>
        <w:gridCol w:w="969"/>
        <w:gridCol w:w="37"/>
        <w:gridCol w:w="17"/>
      </w:tblGrid>
      <w:tr w:rsidR="0097255B" w:rsidRPr="00DE6417" w:rsidTr="00346E93">
        <w:trPr>
          <w:gridAfter w:val="2"/>
          <w:wAfter w:w="54" w:type="dxa"/>
          <w:trHeight w:val="99"/>
          <w:tblHeader/>
        </w:trPr>
        <w:tc>
          <w:tcPr>
            <w:tcW w:w="9145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97255B" w:rsidRDefault="00047C3E" w:rsidP="00346E93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2</w:t>
            </w: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7"/>
          <w:tblHeader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A7902">
              <w:rPr>
                <w:b/>
                <w:lang w:val="fr-BE"/>
              </w:rPr>
              <w:t>Enseignement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Enseignant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par l</w:t>
            </w:r>
            <w:r w:rsidRPr="001A7902">
              <w:rPr>
                <w:b/>
                <w:lang w:val="fr-BE"/>
              </w:rPr>
              <w:t>’ULG</w:t>
            </w:r>
          </w:p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1A7902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Organisé par </w:t>
            </w:r>
            <w:r w:rsidRPr="001A7902">
              <w:rPr>
                <w:b/>
                <w:lang w:val="fr-BE"/>
              </w:rPr>
              <w:t>l’</w:t>
            </w:r>
            <w:r>
              <w:rPr>
                <w:b/>
                <w:lang w:val="fr-BE"/>
              </w:rPr>
              <w:t>ULB</w:t>
            </w:r>
          </w:p>
          <w:p w:rsidR="0097255B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B00B99" w:rsidRDefault="0097255B" w:rsidP="001F6032">
            <w:pPr>
              <w:spacing w:before="240" w:after="0"/>
              <w:jc w:val="center"/>
              <w:rPr>
                <w:b/>
                <w:lang w:val="fr-BE"/>
              </w:rPr>
            </w:pPr>
            <w:r>
              <w:rPr>
                <w:b/>
                <w:lang w:val="fr-BE"/>
              </w:rPr>
              <w:t>Organisé en commun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Default="0097255B" w:rsidP="001F6032">
            <w:pPr>
              <w:spacing w:before="240" w:after="0"/>
              <w:jc w:val="center"/>
              <w:rPr>
                <w:b/>
              </w:rPr>
            </w:pPr>
            <w:r w:rsidRPr="00DE6417">
              <w:rPr>
                <w:b/>
              </w:rPr>
              <w:t>Crédits</w:t>
            </w:r>
          </w:p>
          <w:p w:rsidR="00E47188" w:rsidRPr="00DE6417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002468" w:rsidRPr="00DE641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83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406000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7337FC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Compléments 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de disciplines spécialisées en relation avec la réparation dommage corporel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7255B" w:rsidRPr="00DE6417" w:rsidRDefault="0097255B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ermatologie-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bCs/>
                <w:iCs/>
              </w:rPr>
              <w:t>Arjen</w:t>
            </w:r>
            <w:proofErr w:type="spellEnd"/>
            <w:r w:rsidRPr="00047C3E">
              <w:rPr>
                <w:rFonts w:asciiTheme="minorHAnsi" w:hAnsiTheme="minorHAnsi" w:cs="Times New Roman"/>
                <w:bCs/>
                <w:iCs/>
              </w:rPr>
              <w:t xml:space="preserve"> NIKKELS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U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rologie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 xml:space="preserve">David WALTREGNY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97255B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Luc TIMMERMAN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G</w:t>
            </w:r>
            <w:r w:rsidRPr="0097255B">
              <w:rPr>
                <w:rFonts w:ascii="Times New Roman" w:hAnsi="Times New Roman" w:cs="Times New Roman"/>
                <w:b/>
                <w:bCs/>
                <w:i/>
                <w:iCs/>
              </w:rPr>
              <w:t>ynécologie obstétrique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1D7298" w:rsidRDefault="001D7298" w:rsidP="0016294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1D7298">
              <w:rPr>
                <w:rFonts w:asciiTheme="minorHAnsi" w:hAnsiTheme="minorHAnsi" w:cs="Times New Roman"/>
                <w:bCs/>
                <w:iCs/>
              </w:rPr>
              <w:t>Frédéric KRIDELKA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A91DCE" w:rsidRDefault="001D7298" w:rsidP="0016294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D7298" w:rsidRPr="00DE6417" w:rsidRDefault="001D7298" w:rsidP="0016294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97255B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ORL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97255B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Philippe LEFEBVRE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proofErr w:type="spellStart"/>
            <w:r w:rsidRPr="00047C3E">
              <w:rPr>
                <w:rFonts w:asciiTheme="minorHAnsi" w:hAnsiTheme="minorHAnsi" w:cs="Times New Roman"/>
                <w:lang w:val="en-GB"/>
              </w:rPr>
              <w:t>Gérald</w:t>
            </w:r>
            <w:proofErr w:type="spellEnd"/>
            <w:r w:rsidRPr="00047C3E">
              <w:rPr>
                <w:rFonts w:asciiTheme="minorHAnsi" w:hAnsiTheme="minorHAnsi" w:cs="Times New Roman"/>
                <w:lang w:val="en-GB"/>
              </w:rPr>
              <w:t xml:space="preserve"> VAN GEERT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047C3E" w:rsidP="00047C3E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Ophtalmologie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047C3E" w:rsidRDefault="00047C3E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Jean-Marie RAKIC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A91DCE" w:rsidRDefault="0097255B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A91DCE"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7255B" w:rsidRPr="00DE6417" w:rsidRDefault="0097255B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03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47C3E">
              <w:rPr>
                <w:rFonts w:ascii="Times New Roman" w:hAnsi="Times New Roman" w:cs="Times New Roman"/>
                <w:b/>
                <w:bCs/>
                <w:i/>
                <w:iCs/>
              </w:rPr>
              <w:t>Notions d'imagerie médicale en relation avec le dommage corporel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1F6032">
            <w:pPr>
              <w:spacing w:before="240"/>
              <w:rPr>
                <w:rFonts w:asciiTheme="minorHAnsi" w:hAnsiTheme="minorHAnsi" w:cs="Times New Roman"/>
                <w:bCs/>
                <w:iCs/>
              </w:rPr>
            </w:pPr>
            <w:r w:rsidRPr="00047C3E">
              <w:rPr>
                <w:rFonts w:asciiTheme="minorHAnsi" w:hAnsiTheme="minorHAnsi" w:cs="Times New Roman"/>
                <w:bCs/>
                <w:iCs/>
              </w:rPr>
              <w:t>Jacques KUTA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002468" w:rsidRPr="00DE6417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7" w:type="dxa"/>
          <w:trHeight w:val="132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047C3E" w:rsidRDefault="00047C3E" w:rsidP="00406000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047C3E">
              <w:rPr>
                <w:rFonts w:asciiTheme="minorHAnsi" w:hAnsiTheme="minorHAnsi" w:cs="Times New Roman"/>
                <w:lang w:val="en-GB"/>
              </w:rPr>
              <w:t>Philippe PETROONS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A91DCE" w:rsidRDefault="00047C3E" w:rsidP="00406000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47C3E" w:rsidRPr="00DE6417" w:rsidRDefault="00047C3E" w:rsidP="00406000">
            <w:pPr>
              <w:spacing w:before="240"/>
              <w:jc w:val="center"/>
              <w:rPr>
                <w:b/>
              </w:rPr>
            </w:pPr>
          </w:p>
        </w:tc>
      </w:tr>
      <w:tr w:rsidR="00346E93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7"/>
        </w:trPr>
        <w:tc>
          <w:tcPr>
            <w:tcW w:w="8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Assurance Indemnités (INAMI)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droit commun, office médico-légal et utilisation des barèmes.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 xml:space="preserve">Freddy 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>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Évaluation en accidents du travail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</w:t>
            </w:r>
            <w:r w:rsidR="00743201" w:rsidRPr="00B41B86">
              <w:rPr>
                <w:rFonts w:asciiTheme="minorHAnsi" w:hAnsiTheme="minorHAnsi" w:cs="Times New Roman"/>
                <w:bCs/>
                <w:iCs/>
              </w:rPr>
              <w:t xml:space="preserve">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Évaluation du secteur public (Accidents du travail, maladies professionnelles, handicap, chômage)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valuation des maladies professionnelles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B41B86">
              <w:rPr>
                <w:rFonts w:asciiTheme="minorHAnsi" w:hAnsiTheme="minorHAnsi" w:cs="Times New Roman"/>
                <w:bCs/>
                <w:iCs/>
              </w:rPr>
              <w:t>Marc GOLSTEIN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1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43201">
              <w:rPr>
                <w:rFonts w:ascii="Times New Roman" w:hAnsi="Times New Roman" w:cs="Times New Roman"/>
                <w:b/>
                <w:bCs/>
                <w:i/>
                <w:iCs/>
              </w:rPr>
              <w:t>Médecine légale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 xml:space="preserve">Philippe BOXHO     </w:t>
            </w:r>
            <w:r w:rsidR="006C4FBA">
              <w:rPr>
                <w:rFonts w:asciiTheme="minorHAnsi" w:hAnsiTheme="minorHAnsi" w:cs="Times New Roman"/>
                <w:bCs/>
                <w:iCs/>
                <w:lang w:val="en-GB"/>
              </w:rPr>
              <w:t>E</w:t>
            </w:r>
            <w:r w:rsidRPr="00743201">
              <w:rPr>
                <w:rFonts w:asciiTheme="minorHAnsi" w:hAnsiTheme="minorHAnsi" w:cs="Times New Roman"/>
                <w:bCs/>
                <w:iCs/>
                <w:lang w:val="en-GB"/>
              </w:rPr>
              <w:t>ric LEMAIRE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/>
              <w:jc w:val="center"/>
              <w:rPr>
                <w:b/>
              </w:rPr>
            </w:pPr>
          </w:p>
        </w:tc>
      </w:tr>
      <w:tr w:rsidR="00711A48" w:rsidRPr="00E67FF4" w:rsidTr="00711A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4"/>
        </w:trPr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743201">
            <w:pPr>
              <w:spacing w:before="240" w:after="0"/>
              <w:rPr>
                <w:rFonts w:asciiTheme="minorHAnsi" w:hAnsiTheme="minorHAnsi" w:cs="Times New Roman"/>
                <w:lang w:val="fr-BE"/>
              </w:rPr>
            </w:pPr>
            <w:r w:rsidRPr="00743201">
              <w:rPr>
                <w:rFonts w:asciiTheme="minorHAnsi" w:hAnsiTheme="minorHAnsi" w:cs="Times New Roman"/>
                <w:lang w:val="fr-BE"/>
              </w:rPr>
              <w:t>Jean-Pol BEAUTHIER M.- A.  SEPULCHRE      François BEAUTHIER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743201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67FF4" w:rsidRPr="00E67FF4" w:rsidRDefault="00E67FF4" w:rsidP="00E67FF4">
            <w:pPr>
              <w:spacing w:before="240" w:after="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34"/>
        <w:gridCol w:w="7"/>
        <w:gridCol w:w="2134"/>
        <w:gridCol w:w="13"/>
        <w:gridCol w:w="1130"/>
        <w:gridCol w:w="17"/>
        <w:gridCol w:w="1126"/>
        <w:gridCol w:w="21"/>
        <w:gridCol w:w="1123"/>
        <w:gridCol w:w="24"/>
        <w:gridCol w:w="976"/>
        <w:gridCol w:w="34"/>
      </w:tblGrid>
      <w:tr w:rsidR="00A8402A" w:rsidRPr="00A8402A" w:rsidTr="00346E93">
        <w:trPr>
          <w:trHeight w:val="568"/>
          <w:tblHeader/>
        </w:trPr>
        <w:tc>
          <w:tcPr>
            <w:tcW w:w="9139" w:type="dxa"/>
            <w:gridSpan w:val="12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A8402A" w:rsidRPr="00A8402A" w:rsidRDefault="00A8402A" w:rsidP="00A8402A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3</w:t>
            </w: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788"/>
          <w:tblHeader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b/>
                <w:lang w:val="fr-BE"/>
              </w:rPr>
              <w:t>Enseignement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Enseignant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l’ULG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par l’ULB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  <w:lang w:val="fr-BE"/>
              </w:rPr>
            </w:pPr>
            <w:r w:rsidRPr="00A8402A">
              <w:rPr>
                <w:b/>
                <w:lang w:val="fr-BE"/>
              </w:rPr>
              <w:t>Organisé en commun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Crédits</w:t>
            </w:r>
          </w:p>
          <w:p w:rsidR="00E47188" w:rsidRPr="00A8402A" w:rsidRDefault="00E47188" w:rsidP="00A8402A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A8402A" w:rsidRPr="00A8402A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4" w:type="dxa"/>
          <w:trHeight w:val="478"/>
        </w:trPr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/>
              <w:rPr>
                <w:b/>
                <w:sz w:val="24"/>
                <w:szCs w:val="24"/>
                <w:lang w:val="fr-BE"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Module : Droit commun de l’expertise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  <w:r w:rsidRPr="00A8402A">
              <w:rPr>
                <w:b/>
              </w:rPr>
              <w:t>10</w:t>
            </w: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1632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du travail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rPr>
                <w:lang w:val="fr-BE"/>
              </w:rPr>
            </w:pPr>
            <w:r>
              <w:rPr>
                <w:rFonts w:eastAsia="Times New Roman"/>
                <w:lang w:val="en-GB"/>
              </w:rPr>
              <w:t xml:space="preserve">Francis JADOT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>
              <w:rPr>
                <w:lang w:val="fr-BE"/>
              </w:rPr>
              <w:t>25</w:t>
            </w:r>
          </w:p>
          <w:p w:rsidR="00A8402A" w:rsidRPr="00A8402A" w:rsidRDefault="00A8402A" w:rsidP="00A8402A">
            <w:pPr>
              <w:spacing w:before="240" w:after="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Isabelle LUTTE Françoise ROGGEN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lang w:val="en-GB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 w:after="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 la sécurité sociale en relation avec la réparation du dommage corporel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 xml:space="preserve">Alain SIMON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en-GB"/>
              </w:rPr>
              <w:t>10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Déroulement de l'expertise judiciaire médicale et les attentes du magistrat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fr-BE"/>
              </w:rPr>
              <w:t>J.</w:t>
            </w:r>
            <w:r>
              <w:rPr>
                <w:lang w:val="fr-BE"/>
              </w:rPr>
              <w:t>-F.</w:t>
            </w:r>
            <w:r w:rsidRPr="00A8402A">
              <w:rPr>
                <w:lang w:val="fr-BE"/>
              </w:rPr>
              <w:t xml:space="preserve"> MAROT 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6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402A">
              <w:rPr>
                <w:rFonts w:ascii="Times New Roman" w:hAnsi="Times New Roman" w:cs="Times New Roman"/>
                <w:b/>
                <w:bCs/>
                <w:i/>
                <w:iCs/>
              </w:rPr>
              <w:t>Droit des patients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  <w:r w:rsidRPr="00A8402A">
              <w:rPr>
                <w:lang w:val="en-GB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C0646F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Procédure de l'expertise médicale pénale, civile et non juridictionnelle : du point de vue de l'expert médecin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/>
                <w:lang w:val="fr-BE"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0646F" w:rsidRPr="00A8402A" w:rsidRDefault="00C0646F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A8402A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3" w:type="dxa"/>
          <w:trHeight w:val="596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C0646F" w:rsidP="00A8402A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0646F">
              <w:rPr>
                <w:rFonts w:ascii="Times New Roman" w:hAnsi="Times New Roman" w:cs="Times New Roman"/>
                <w:b/>
                <w:bCs/>
                <w:i/>
                <w:iCs/>
              </w:rPr>
              <w:t>Les fonds des accidents médicaux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rFonts w:asciiTheme="minorHAnsi" w:hAnsiTheme="minorHAnsi"/>
                <w:lang w:val="fr-BE"/>
              </w:rPr>
            </w:pPr>
            <w:r w:rsidRPr="00A8402A">
              <w:rPr>
                <w:rFonts w:asciiTheme="minorHAnsi" w:hAnsiTheme="minorHAnsi" w:cs="Times New Roman"/>
                <w:bCs/>
                <w:iCs/>
              </w:rPr>
              <w:t>Philippe BOXHO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rPr>
                <w:lang w:val="fr-BE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lang w:val="fr-BE"/>
              </w:rPr>
            </w:pPr>
            <w:r w:rsidRPr="00A8402A">
              <w:rPr>
                <w:lang w:val="fr-BE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402A" w:rsidRPr="00A8402A" w:rsidRDefault="00A8402A" w:rsidP="00A8402A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81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E</w:t>
            </w: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valuation du dommage corporel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8589D" w:rsidRPr="00E67FF4" w:rsidRDefault="00B8589D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7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8589D">
              <w:rPr>
                <w:rFonts w:ascii="Times New Roman" w:hAnsi="Times New Roman" w:cs="Times New Roman"/>
                <w:b/>
                <w:bCs/>
                <w:i/>
                <w:iCs/>
              </w:rPr>
              <w:t>Notions de statistiques en relation avec l’évaluation du dommage corporel.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fr-BE"/>
              </w:rPr>
              <w:t xml:space="preserve">Christian </w:t>
            </w:r>
            <w:r w:rsidR="00C356F9" w:rsidRPr="00C356F9">
              <w:rPr>
                <w:rFonts w:asciiTheme="minorHAnsi" w:hAnsiTheme="minorHAnsi" w:cs="Times New Roman"/>
                <w:lang w:val="fr-BE"/>
              </w:rPr>
              <w:t>MELOT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Nomenclature des soins de santé (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partim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 : générale)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N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Nomenclature des soins de santé (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partim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 : orthopédie </w:t>
            </w:r>
            <w:proofErr w:type="spellStart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bandagisterie</w:t>
            </w:r>
            <w:proofErr w:type="spellEnd"/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Eric WILMET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</w:t>
            </w:r>
            <w:r w:rsidR="00B8589D"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Méthodologie et validation des échelles d’évaluation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>Classifications internationales et atteintes à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Freddy FALEZ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</w:t>
            </w:r>
            <w:r w:rsidR="00B8589D">
              <w:rPr>
                <w:rFonts w:ascii="Times New Roman" w:hAnsi="Times New Roman" w:cs="Times New Roman"/>
                <w:lang w:val="fr-BE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743201" w:rsidRDefault="00C356F9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C</w:t>
            </w:r>
            <w:r w:rsidRPr="00C356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onséquences du préjudice, aspects économiques de la réparation du Dommage Corporel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C356F9" w:rsidRDefault="00C356F9" w:rsidP="00C356F9">
            <w:pPr>
              <w:spacing w:before="240"/>
              <w:rPr>
                <w:rFonts w:asciiTheme="minorHAnsi" w:hAnsiTheme="minorHAnsi" w:cs="Times New Roman"/>
                <w:bCs/>
                <w:iCs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Thierry PAPART Philippe BOXHO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C356F9" w:rsidRPr="00E67FF4" w:rsidRDefault="00C356F9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</w:trPr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Economie de la santé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Serge MARCY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bCs/>
                <w:iCs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981300" w:rsidRPr="00E67FF4" w:rsidTr="009813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8"/>
        </w:trPr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Alain DEWEVER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C356F9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C356F9">
              <w:rPr>
                <w:rFonts w:asciiTheme="minorHAnsi" w:hAnsiTheme="minorHAnsi" w:cs="Times New Roman"/>
                <w:lang w:val="en-GB"/>
              </w:rPr>
              <w:t>7,5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8589D" w:rsidRPr="00E67FF4" w:rsidRDefault="00B8589D" w:rsidP="00C356F9">
            <w:pPr>
              <w:spacing w:before="240"/>
              <w:jc w:val="center"/>
              <w:rPr>
                <w:b/>
              </w:rPr>
            </w:pPr>
          </w:p>
        </w:tc>
      </w:tr>
    </w:tbl>
    <w:p w:rsidR="001A7902" w:rsidRDefault="001A7902" w:rsidP="001A790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20" w:firstRow="1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4247E2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4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4247E2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Co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mpléments de neuropsychiatrie en relation avec l’évaluation du Dommage Corporel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247E2" w:rsidRPr="00E67FF4" w:rsidRDefault="004247E2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europhysiologie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Claude TOMBERG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eurologie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r w:rsidRPr="00C356F9">
              <w:rPr>
                <w:rFonts w:asciiTheme="minorHAnsi" w:hAnsiTheme="minorHAnsi" w:cs="Times New Roman"/>
                <w:bCs/>
                <w:iCs/>
              </w:rPr>
              <w:t>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>
              <w:rPr>
                <w:rFonts w:asciiTheme="minorHAnsi" w:hAnsiTheme="minorHAnsi" w:cs="Times New Roman"/>
                <w:bCs/>
                <w:iCs/>
              </w:rPr>
              <w:t>Bernard DACHY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4247E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eurochirurgie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AC4694">
              <w:rPr>
                <w:rFonts w:asciiTheme="minorHAnsi" w:hAnsiTheme="minorHAnsi" w:cs="Times New Roman"/>
                <w:bCs/>
                <w:iCs/>
              </w:rPr>
              <w:t>Didier MARTIN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247E2">
              <w:rPr>
                <w:rFonts w:ascii="Times New Roman" w:hAnsi="Times New Roman" w:cs="Times New Roman"/>
                <w:b/>
                <w:bCs/>
                <w:i/>
                <w:iCs/>
              </w:rPr>
              <w:t>Notions de psychiatrie légale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743201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Psychiatrie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Patrick PAPART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4247E2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5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4247E2" w:rsidRDefault="004247E2" w:rsidP="004247E2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Jacques DE MOL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  <w:r w:rsidRPr="004247E2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Default="004247E2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247E2" w:rsidRPr="00E67FF4" w:rsidRDefault="004247E2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 w:rsidR="00346E93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C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hirurgie et réadaptation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F11E87" w:rsidRPr="00E67FF4" w:rsidRDefault="00F11E8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Chirurgie </w:t>
            </w:r>
            <w:proofErr w:type="spellStart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maxillo</w:t>
            </w:r>
            <w:proofErr w:type="spellEnd"/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faciale et stomatologie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Denise JACQUEMIN      J.-P. WERQUIN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8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Orthopédie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J.</w:t>
            </w:r>
            <w:r>
              <w:rPr>
                <w:rFonts w:asciiTheme="minorHAnsi" w:hAnsiTheme="minorHAnsi" w:cs="Times New Roman"/>
                <w:lang w:val="fr-BE"/>
              </w:rPr>
              <w:t>-</w:t>
            </w:r>
            <w:r w:rsidRPr="00F11E87">
              <w:rPr>
                <w:rFonts w:asciiTheme="minorHAnsi" w:hAnsiTheme="minorHAnsi" w:cs="Times New Roman"/>
                <w:lang w:val="fr-BE"/>
              </w:rPr>
              <w:t xml:space="preserve"> P</w:t>
            </w:r>
            <w:r>
              <w:rPr>
                <w:rFonts w:asciiTheme="minorHAnsi" w:hAnsiTheme="minorHAnsi" w:cs="Times New Roman"/>
                <w:lang w:val="fr-BE"/>
              </w:rPr>
              <w:t>.</w:t>
            </w:r>
            <w:r w:rsidR="007F17E5">
              <w:rPr>
                <w:rFonts w:asciiTheme="minorHAnsi" w:hAnsiTheme="minorHAnsi" w:cs="Times New Roman"/>
                <w:lang w:val="fr-BE"/>
              </w:rPr>
              <w:t xml:space="preserve"> HUSK</w:t>
            </w:r>
            <w:bookmarkStart w:id="0" w:name="_GoBack"/>
            <w:bookmarkEnd w:id="0"/>
            <w:r w:rsidRPr="00F11E87">
              <w:rPr>
                <w:rFonts w:asciiTheme="minorHAnsi" w:hAnsiTheme="minorHAnsi" w:cs="Times New Roman"/>
                <w:lang w:val="fr-BE"/>
              </w:rPr>
              <w:t xml:space="preserve">IN 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fr-BE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7.5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en-GB"/>
              </w:rPr>
            </w:pPr>
            <w:proofErr w:type="spellStart"/>
            <w:r>
              <w:rPr>
                <w:rFonts w:asciiTheme="minorHAnsi" w:hAnsiTheme="minorHAnsi" w:cs="Times New Roman"/>
                <w:lang w:val="en-GB"/>
              </w:rPr>
              <w:t>Kat</w:t>
            </w:r>
            <w:r w:rsidRPr="00F11E87">
              <w:rPr>
                <w:rFonts w:asciiTheme="minorHAnsi" w:hAnsiTheme="minorHAnsi" w:cs="Times New Roman"/>
                <w:lang w:val="en-GB"/>
              </w:rPr>
              <w:t>leen</w:t>
            </w:r>
            <w:proofErr w:type="spellEnd"/>
            <w:r w:rsidRPr="00F11E87">
              <w:rPr>
                <w:rFonts w:asciiTheme="minorHAnsi" w:hAnsiTheme="minorHAnsi" w:cs="Times New Roman"/>
                <w:lang w:val="en-GB"/>
              </w:rPr>
              <w:t xml:space="preserve"> HUTSEBAUT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lang w:val="en-GB"/>
              </w:rPr>
              <w:t>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t>Notions d'ergonomie, d'adaptation du milieu de vie et de réadaptation extra-professionnelle en rela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tion avec le dommage corporel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</w:rPr>
              <w:t>Michel WILLEMS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F11E8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Compléments de physiothérapie en relation avec le dommage corporel et la réhabilitation</w:t>
            </w:r>
            <w:r w:rsidRPr="00F11E87"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F11E87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F11E87">
              <w:rPr>
                <w:rFonts w:asciiTheme="minorHAnsi" w:hAnsiTheme="minorHAnsi" w:cs="Times New Roman"/>
                <w:bCs/>
                <w:iCs/>
                <w:lang w:val="fr-BE"/>
              </w:rPr>
              <w:t>J.-M. CRIELAARD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10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173BC">
              <w:rPr>
                <w:rFonts w:ascii="Times New Roman" w:hAnsi="Times New Roman" w:cs="Times New Roman"/>
                <w:b/>
                <w:bCs/>
                <w:i/>
                <w:iCs/>
              </w:rPr>
              <w:t>Médecine du Travail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bCs/>
                <w:iCs/>
                <w:lang w:val="en-GB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Philippe MAIRIAUX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bCs/>
                <w:iCs/>
                <w:lang w:val="en-GB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F11E87" w:rsidRPr="00E67FF4" w:rsidTr="00F723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13"/>
        </w:trPr>
        <w:tc>
          <w:tcPr>
            <w:tcW w:w="2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9173BC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C. DE BROUWER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9173BC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 w:rsidRPr="009173BC">
              <w:rPr>
                <w:rFonts w:asciiTheme="minorHAnsi" w:hAnsiTheme="minorHAnsi" w:cs="Times New Roman"/>
                <w:lang w:val="fr-BE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11E87" w:rsidRPr="00E67FF4" w:rsidRDefault="00F11E8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596BFA" w:rsidRDefault="00596BFA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p w:rsidR="003C677C" w:rsidRDefault="003C67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62"/>
        <w:gridCol w:w="942"/>
        <w:gridCol w:w="14"/>
      </w:tblGrid>
      <w:tr w:rsidR="002949F7" w:rsidRPr="00E67FF4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Bloc 5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67FF4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l’ULG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par l’ULB</w:t>
            </w:r>
          </w:p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  <w:lang w:val="fr-BE"/>
              </w:rPr>
            </w:pPr>
            <w:r w:rsidRPr="00E67FF4">
              <w:rPr>
                <w:b/>
                <w:lang w:val="fr-BE"/>
              </w:rPr>
              <w:t>Organisé en commun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1F6032">
            <w:pPr>
              <w:spacing w:before="240" w:after="0"/>
              <w:jc w:val="center"/>
              <w:rPr>
                <w:b/>
              </w:rPr>
            </w:pPr>
            <w:r w:rsidRPr="00E67FF4">
              <w:rPr>
                <w:b/>
              </w:rPr>
              <w:t>Crédits</w:t>
            </w:r>
          </w:p>
          <w:p w:rsidR="00E47188" w:rsidRPr="00E67FF4" w:rsidRDefault="00E47188" w:rsidP="001F6032">
            <w:pPr>
              <w:spacing w:before="24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E67FF4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P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ratiques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E67FF4" w:rsidRDefault="002949F7" w:rsidP="001F6032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Observations cliniques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3D0B78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3D0B78">
              <w:rPr>
                <w:rFonts w:ascii="Times New Roman" w:hAnsi="Times New Roman" w:cs="Times New Roman"/>
                <w:lang w:val="fr-BE"/>
              </w:rPr>
              <w:t xml:space="preserve"> h réparties en 10 séances de 3h/an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  <w:tr w:rsidR="002949F7" w:rsidRPr="00E67FF4" w:rsidTr="00C1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80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lang w:val="fr-BE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</w:rPr>
              <w:t>Séminaires  (se déroulent en trois ans)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Theme="minorHAnsi" w:hAnsiTheme="minorHAnsi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3D0B78" w:rsidRPr="00E67FF4" w:rsidRDefault="002949F7" w:rsidP="001F6032">
            <w:pPr>
              <w:spacing w:before="240"/>
              <w:jc w:val="center"/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90</w:t>
            </w:r>
            <w:r w:rsidR="00C12BF4">
              <w:rPr>
                <w:rFonts w:ascii="Times New Roman" w:hAnsi="Times New Roman" w:cs="Times New Roman"/>
                <w:lang w:val="fr-BE"/>
              </w:rPr>
              <w:t xml:space="preserve"> h réparties en 7 à 8 </w:t>
            </w:r>
            <w:r w:rsidR="003D0B78">
              <w:rPr>
                <w:rFonts w:ascii="Times New Roman" w:hAnsi="Times New Roman" w:cs="Times New Roman"/>
                <w:lang w:val="fr-BE"/>
              </w:rPr>
              <w:t>séminaires/an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E67FF4" w:rsidRDefault="002949F7" w:rsidP="001F6032">
            <w:pPr>
              <w:spacing w:before="240"/>
              <w:jc w:val="center"/>
              <w:rPr>
                <w:b/>
              </w:rPr>
            </w:pPr>
          </w:p>
        </w:tc>
      </w:tr>
    </w:tbl>
    <w:p w:rsidR="002949F7" w:rsidRDefault="002949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507"/>
        <w:gridCol w:w="2117"/>
        <w:gridCol w:w="1130"/>
        <w:gridCol w:w="1130"/>
        <w:gridCol w:w="1130"/>
        <w:gridCol w:w="974"/>
        <w:gridCol w:w="14"/>
      </w:tblGrid>
      <w:tr w:rsidR="002949F7" w:rsidRPr="002949F7" w:rsidTr="00346E93">
        <w:trPr>
          <w:gridAfter w:val="1"/>
          <w:wAfter w:w="14" w:type="dxa"/>
          <w:trHeight w:val="457"/>
          <w:tblHeader/>
        </w:trPr>
        <w:tc>
          <w:tcPr>
            <w:tcW w:w="8988" w:type="dxa"/>
            <w:gridSpan w:val="6"/>
            <w:tcBorders>
              <w:top w:val="single" w:sz="4" w:space="0" w:color="auto"/>
            </w:tcBorders>
            <w:shd w:val="clear" w:color="auto" w:fill="76923C" w:themeFill="accent3" w:themeFillShade="BF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8"/>
                <w:szCs w:val="28"/>
                <w:u w:val="single"/>
              </w:rPr>
            </w:pPr>
            <w:r w:rsidRPr="00346E9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Bloc 6</w:t>
            </w:r>
          </w:p>
        </w:tc>
      </w:tr>
      <w:tr w:rsidR="002949F7" w:rsidRPr="002949F7" w:rsidTr="001F60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34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49F7">
              <w:rPr>
                <w:b/>
                <w:lang w:val="fr-BE"/>
              </w:rPr>
              <w:t>Enseignement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Enseignant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l’ULG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par l’ULB</w:t>
            </w:r>
          </w:p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  <w:lang w:val="fr-BE"/>
              </w:rPr>
            </w:pPr>
            <w:r w:rsidRPr="002949F7">
              <w:rPr>
                <w:b/>
                <w:lang w:val="fr-BE"/>
              </w:rPr>
              <w:t>Organisé en commun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949F7" w:rsidRDefault="002949F7" w:rsidP="002949F7">
            <w:pPr>
              <w:spacing w:before="240" w:after="0"/>
              <w:jc w:val="center"/>
              <w:rPr>
                <w:b/>
              </w:rPr>
            </w:pPr>
            <w:r w:rsidRPr="002949F7">
              <w:rPr>
                <w:b/>
              </w:rPr>
              <w:t>Crédits</w:t>
            </w:r>
          </w:p>
          <w:p w:rsidR="00E47188" w:rsidRPr="002949F7" w:rsidRDefault="00E47188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</w:tr>
      <w:tr w:rsidR="002949F7" w:rsidRPr="002949F7" w:rsidTr="00346E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84"/>
          <w:tblHeader/>
        </w:trPr>
        <w:tc>
          <w:tcPr>
            <w:tcW w:w="8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/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</w:pP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 xml:space="preserve">Module 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T</w:t>
            </w:r>
            <w:r w:rsidRPr="002949F7">
              <w:rPr>
                <w:rFonts w:ascii="Times New Roman" w:hAnsi="Times New Roman" w:cs="Times New Roman"/>
                <w:b/>
                <w:bCs/>
                <w:i/>
                <w:iCs/>
                <w:color w:val="76923C" w:themeColor="accent3" w:themeShade="BF"/>
                <w:sz w:val="24"/>
                <w:szCs w:val="24"/>
              </w:rPr>
              <w:t>ravail de fin d’études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949F7" w:rsidRPr="002949F7" w:rsidRDefault="002949F7" w:rsidP="002949F7">
            <w:pPr>
              <w:spacing w:before="240" w:after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:rsidR="002949F7" w:rsidRDefault="002949F7" w:rsidP="00981300"/>
    <w:sectPr w:rsidR="002949F7" w:rsidSect="00711A48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E7" w:rsidRDefault="00DF38E7" w:rsidP="00002468">
      <w:pPr>
        <w:spacing w:after="0" w:line="240" w:lineRule="auto"/>
      </w:pPr>
      <w:r>
        <w:separator/>
      </w:r>
    </w:p>
  </w:endnote>
  <w:endnote w:type="continuationSeparator" w:id="0">
    <w:p w:rsidR="00DF38E7" w:rsidRDefault="00DF38E7" w:rsidP="0000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E7" w:rsidRDefault="00DF38E7" w:rsidP="00002468">
      <w:pPr>
        <w:spacing w:after="0" w:line="240" w:lineRule="auto"/>
      </w:pPr>
      <w:r>
        <w:separator/>
      </w:r>
    </w:p>
  </w:footnote>
  <w:footnote w:type="continuationSeparator" w:id="0">
    <w:p w:rsidR="00DF38E7" w:rsidRDefault="00DF38E7" w:rsidP="0000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3C62"/>
    <w:multiLevelType w:val="hybridMultilevel"/>
    <w:tmpl w:val="8CEE09CC"/>
    <w:lvl w:ilvl="0" w:tplc="3EA83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3F422B"/>
    <w:multiLevelType w:val="hybridMultilevel"/>
    <w:tmpl w:val="5CBC112E"/>
    <w:lvl w:ilvl="0" w:tplc="3EA83B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02"/>
    <w:rsid w:val="00002468"/>
    <w:rsid w:val="00007FD5"/>
    <w:rsid w:val="00047C3E"/>
    <w:rsid w:val="000D00AC"/>
    <w:rsid w:val="001A7902"/>
    <w:rsid w:val="001C5BB8"/>
    <w:rsid w:val="001D7298"/>
    <w:rsid w:val="002309D6"/>
    <w:rsid w:val="00283A65"/>
    <w:rsid w:val="00283E93"/>
    <w:rsid w:val="002949F7"/>
    <w:rsid w:val="002A00CD"/>
    <w:rsid w:val="00346E93"/>
    <w:rsid w:val="003534E0"/>
    <w:rsid w:val="003C677C"/>
    <w:rsid w:val="003D0B78"/>
    <w:rsid w:val="003F6688"/>
    <w:rsid w:val="00406000"/>
    <w:rsid w:val="004247E2"/>
    <w:rsid w:val="00475B1B"/>
    <w:rsid w:val="00496498"/>
    <w:rsid w:val="005910CA"/>
    <w:rsid w:val="00593553"/>
    <w:rsid w:val="00596BFA"/>
    <w:rsid w:val="00680322"/>
    <w:rsid w:val="00686A51"/>
    <w:rsid w:val="006C4FBA"/>
    <w:rsid w:val="00711A48"/>
    <w:rsid w:val="007337FC"/>
    <w:rsid w:val="007353FE"/>
    <w:rsid w:val="00743201"/>
    <w:rsid w:val="00757869"/>
    <w:rsid w:val="007F17E5"/>
    <w:rsid w:val="00810CA3"/>
    <w:rsid w:val="008D7F92"/>
    <w:rsid w:val="009173BC"/>
    <w:rsid w:val="0097255B"/>
    <w:rsid w:val="00981300"/>
    <w:rsid w:val="00986B4F"/>
    <w:rsid w:val="00A05C4E"/>
    <w:rsid w:val="00A8402A"/>
    <w:rsid w:val="00A91DCE"/>
    <w:rsid w:val="00A9386A"/>
    <w:rsid w:val="00AC4694"/>
    <w:rsid w:val="00B00B99"/>
    <w:rsid w:val="00B41B86"/>
    <w:rsid w:val="00B519B3"/>
    <w:rsid w:val="00B8589D"/>
    <w:rsid w:val="00BB1D78"/>
    <w:rsid w:val="00BB60D5"/>
    <w:rsid w:val="00BC0A13"/>
    <w:rsid w:val="00C0646F"/>
    <w:rsid w:val="00C12BF4"/>
    <w:rsid w:val="00C263FE"/>
    <w:rsid w:val="00C32888"/>
    <w:rsid w:val="00C356F9"/>
    <w:rsid w:val="00C64006"/>
    <w:rsid w:val="00C8348E"/>
    <w:rsid w:val="00CB7EF3"/>
    <w:rsid w:val="00D363C3"/>
    <w:rsid w:val="00D373D0"/>
    <w:rsid w:val="00D50FD1"/>
    <w:rsid w:val="00DF38E7"/>
    <w:rsid w:val="00E04CFE"/>
    <w:rsid w:val="00E47188"/>
    <w:rsid w:val="00E67FF4"/>
    <w:rsid w:val="00ED6258"/>
    <w:rsid w:val="00EE12D7"/>
    <w:rsid w:val="00F11E87"/>
    <w:rsid w:val="00F7235A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F7"/>
    <w:rPr>
      <w:rFonts w:ascii="Calibri" w:eastAsiaTheme="minorEastAsia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7902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  <w:jc w:val="both"/>
    </w:pPr>
    <w:rPr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468"/>
    <w:rPr>
      <w:rFonts w:ascii="Calibri" w:eastAsiaTheme="minorEastAsia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468"/>
    <w:rPr>
      <w:rFonts w:ascii="Calibri" w:eastAsiaTheme="minorEastAsia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9F7"/>
    <w:rPr>
      <w:rFonts w:ascii="Calibri" w:eastAsiaTheme="minorEastAsia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1A7902"/>
    <w:pPr>
      <w:tabs>
        <w:tab w:val="left" w:pos="1134"/>
        <w:tab w:val="left" w:pos="4537"/>
        <w:tab w:val="left" w:pos="5670"/>
        <w:tab w:val="left" w:pos="8789"/>
      </w:tabs>
      <w:spacing w:after="0" w:line="240" w:lineRule="auto"/>
      <w:ind w:left="720"/>
      <w:jc w:val="both"/>
    </w:pPr>
    <w:rPr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468"/>
    <w:rPr>
      <w:rFonts w:ascii="Calibri" w:eastAsiaTheme="minorEastAsia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02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468"/>
    <w:rPr>
      <w:rFonts w:ascii="Calibri" w:eastAsiaTheme="minorEastAsia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Dauerfroh</dc:creator>
  <cp:lastModifiedBy>Dauerfroh</cp:lastModifiedBy>
  <cp:revision>2</cp:revision>
  <dcterms:created xsi:type="dcterms:W3CDTF">2017-02-03T10:48:00Z</dcterms:created>
  <dcterms:modified xsi:type="dcterms:W3CDTF">2017-02-03T10:48:00Z</dcterms:modified>
</cp:coreProperties>
</file>